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7CBD" w14:textId="77777777" w:rsidR="00612B68" w:rsidRDefault="00612B68"/>
    <w:p w14:paraId="775A7EC7" w14:textId="77777777" w:rsidR="00612B68" w:rsidRDefault="00612B68"/>
    <w:p w14:paraId="28488A4F" w14:textId="060224B3" w:rsidR="00612B68" w:rsidRDefault="00612B68" w:rsidP="00612B68">
      <w:pPr>
        <w:pStyle w:val="Title"/>
        <w:rPr>
          <w:rStyle w:val="IntenseReference"/>
          <w:rFonts w:ascii="Impact" w:hAnsi="Impact"/>
          <w:sz w:val="96"/>
          <w:szCs w:val="96"/>
        </w:rPr>
      </w:pPr>
      <w:r>
        <w:t xml:space="preserve">       </w:t>
      </w:r>
      <w:r w:rsidRPr="00612B68">
        <w:rPr>
          <w:rStyle w:val="IntenseReference"/>
          <w:rFonts w:ascii="Impact" w:hAnsi="Impact"/>
          <w:sz w:val="96"/>
          <w:szCs w:val="96"/>
        </w:rPr>
        <w:t>C</w:t>
      </w:r>
      <w:r>
        <w:rPr>
          <w:rStyle w:val="IntenseReference"/>
          <w:rFonts w:ascii="Impact" w:hAnsi="Impact"/>
          <w:sz w:val="96"/>
          <w:szCs w:val="96"/>
        </w:rPr>
        <w:t>o</w:t>
      </w:r>
      <w:r w:rsidRPr="00612B68">
        <w:rPr>
          <w:rStyle w:val="IntenseReference"/>
          <w:rFonts w:ascii="Impact" w:hAnsi="Impact"/>
          <w:sz w:val="96"/>
          <w:szCs w:val="96"/>
        </w:rPr>
        <w:t xml:space="preserve">de of Conduct for </w:t>
      </w:r>
      <w:r>
        <w:rPr>
          <w:rStyle w:val="IntenseReference"/>
          <w:rFonts w:ascii="Impact" w:hAnsi="Impact"/>
          <w:sz w:val="96"/>
          <w:szCs w:val="96"/>
        </w:rPr>
        <w:t xml:space="preserve">          </w:t>
      </w:r>
    </w:p>
    <w:p w14:paraId="57FEFF25" w14:textId="58C7F3E9" w:rsidR="00612B68" w:rsidRPr="00612B68" w:rsidRDefault="00612B68" w:rsidP="00612B68">
      <w:pPr>
        <w:pStyle w:val="Title"/>
        <w:rPr>
          <w:rStyle w:val="IntenseReference"/>
          <w:rFonts w:ascii="Impact" w:hAnsi="Impact"/>
          <w:sz w:val="96"/>
          <w:szCs w:val="96"/>
        </w:rPr>
      </w:pPr>
      <w:r>
        <w:rPr>
          <w:rStyle w:val="IntenseReference"/>
          <w:rFonts w:ascii="Impact" w:hAnsi="Impact"/>
          <w:sz w:val="96"/>
          <w:szCs w:val="96"/>
        </w:rPr>
        <w:t xml:space="preserve">                     </w:t>
      </w:r>
      <w:r w:rsidRPr="00612B68">
        <w:rPr>
          <w:rStyle w:val="IntenseReference"/>
          <w:rFonts w:ascii="Impact" w:hAnsi="Impact"/>
          <w:sz w:val="96"/>
          <w:szCs w:val="96"/>
        </w:rPr>
        <w:t>Members</w:t>
      </w:r>
    </w:p>
    <w:p w14:paraId="7914862B" w14:textId="77777777" w:rsidR="00612B68" w:rsidRDefault="00612B68"/>
    <w:p w14:paraId="02F736E5" w14:textId="77777777" w:rsidR="00612B68" w:rsidRDefault="00612B68"/>
    <w:p w14:paraId="14158AF7" w14:textId="77777777" w:rsidR="00612B68" w:rsidRDefault="00612B68"/>
    <w:p w14:paraId="01D6F860" w14:textId="325E89FE" w:rsidR="00612B68" w:rsidRDefault="00612B68">
      <w:r>
        <w:rPr>
          <w:noProof/>
        </w:rPr>
        <w:drawing>
          <wp:inline distT="0" distB="0" distL="0" distR="0" wp14:anchorId="6FE0B1CF" wp14:editId="25682EB2">
            <wp:extent cx="5731510" cy="1631203"/>
            <wp:effectExtent l="0" t="0" r="2540" b="762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31203"/>
                    </a:xfrm>
                    <a:prstGeom prst="rect">
                      <a:avLst/>
                    </a:prstGeom>
                    <a:noFill/>
                    <a:ln>
                      <a:noFill/>
                    </a:ln>
                  </pic:spPr>
                </pic:pic>
              </a:graphicData>
            </a:graphic>
          </wp:inline>
        </w:drawing>
      </w:r>
    </w:p>
    <w:p w14:paraId="26CE531D" w14:textId="77777777" w:rsidR="00612B68" w:rsidRDefault="00612B68"/>
    <w:p w14:paraId="3518348A" w14:textId="77777777" w:rsidR="00612B68" w:rsidRDefault="00612B68"/>
    <w:p w14:paraId="4B7E593D" w14:textId="3D3FDF15" w:rsidR="00612B68" w:rsidRPr="00612B68" w:rsidRDefault="00612B68">
      <w:pPr>
        <w:rPr>
          <w:rFonts w:ascii="Impact" w:hAnsi="Impact"/>
          <w:b/>
          <w:bCs/>
          <w:smallCaps/>
          <w:color w:val="2F5496" w:themeColor="accent1" w:themeShade="BF"/>
          <w:spacing w:val="5"/>
          <w:sz w:val="72"/>
          <w:szCs w:val="72"/>
        </w:rPr>
      </w:pPr>
      <w:r>
        <w:rPr>
          <w:rStyle w:val="IntenseReference"/>
          <w:rFonts w:ascii="Impact" w:hAnsi="Impact"/>
          <w:sz w:val="72"/>
          <w:szCs w:val="72"/>
        </w:rPr>
        <w:t xml:space="preserve">         </w:t>
      </w:r>
      <w:r w:rsidRPr="00612B68">
        <w:rPr>
          <w:rStyle w:val="IntenseReference"/>
          <w:rFonts w:ascii="Impact" w:hAnsi="Impact"/>
          <w:sz w:val="72"/>
          <w:szCs w:val="72"/>
        </w:rPr>
        <w:t>Applicable to All</w:t>
      </w:r>
      <w:r>
        <w:rPr>
          <w:rStyle w:val="IntenseReference"/>
          <w:rFonts w:ascii="Impact" w:hAnsi="Impact"/>
          <w:sz w:val="72"/>
          <w:szCs w:val="72"/>
        </w:rPr>
        <w:t xml:space="preserve"> </w:t>
      </w:r>
      <w:r w:rsidRPr="00612B68">
        <w:rPr>
          <w:rStyle w:val="IntenseReference"/>
          <w:rFonts w:ascii="Impact" w:hAnsi="Impact"/>
          <w:sz w:val="72"/>
          <w:szCs w:val="72"/>
        </w:rPr>
        <w:t>Members</w:t>
      </w:r>
    </w:p>
    <w:p w14:paraId="2D2ADBB4" w14:textId="77777777" w:rsidR="00612B68" w:rsidRDefault="00612B68"/>
    <w:p w14:paraId="60C70805" w14:textId="77777777" w:rsidR="00612B68" w:rsidRDefault="00612B68"/>
    <w:p w14:paraId="10B62AD7" w14:textId="77777777" w:rsidR="00C21F61" w:rsidRDefault="00C21F61"/>
    <w:p w14:paraId="1690881D" w14:textId="77777777" w:rsidR="00C21F61" w:rsidRDefault="00C21F61"/>
    <w:p w14:paraId="5961570C" w14:textId="77777777" w:rsidR="00612B68" w:rsidRDefault="00612B68"/>
    <w:p w14:paraId="10654B2F" w14:textId="77777777" w:rsidR="00612B68" w:rsidRDefault="00612B68"/>
    <w:p w14:paraId="7E4BC62A" w14:textId="77777777" w:rsidR="00612B68" w:rsidRDefault="00612B68"/>
    <w:p w14:paraId="6DEAFA46" w14:textId="77777777" w:rsidR="00612B68" w:rsidRDefault="00612B68"/>
    <w:p w14:paraId="59ADAC29" w14:textId="77777777" w:rsidR="00612B68" w:rsidRDefault="00612B68"/>
    <w:p w14:paraId="3AE42FE6" w14:textId="77777777" w:rsidR="00612B68" w:rsidRPr="00612B68" w:rsidRDefault="00612B68">
      <w:pPr>
        <w:rPr>
          <w:rFonts w:ascii="Arial" w:hAnsi="Arial" w:cs="Arial"/>
        </w:rPr>
      </w:pPr>
      <w:r w:rsidRPr="00612B68">
        <w:rPr>
          <w:rFonts w:ascii="Arial" w:hAnsi="Arial" w:cs="Arial"/>
        </w:rPr>
        <w:lastRenderedPageBreak/>
        <w:t>Burton Tennis and Squash Club Code of Conduct for Members Context Our Club aims to provide all members and their guests with high quality facilities and service to ensure a safe and enjoyable environment for all. To support this, we ask you to adhere to our Code of Conduct for Members.</w:t>
      </w:r>
    </w:p>
    <w:p w14:paraId="4273F34D" w14:textId="5643693D" w:rsidR="00612B68" w:rsidRPr="00612B68" w:rsidRDefault="00612B68">
      <w:pPr>
        <w:rPr>
          <w:rFonts w:ascii="Arial" w:hAnsi="Arial" w:cs="Arial"/>
        </w:rPr>
      </w:pPr>
      <w:r w:rsidRPr="00612B68">
        <w:rPr>
          <w:rFonts w:ascii="Arial" w:hAnsi="Arial" w:cs="Arial"/>
        </w:rPr>
        <w:t xml:space="preserve">1. Members must treat the Club, fellow members, their guests and its staff with courtesy and respect at all times. </w:t>
      </w:r>
    </w:p>
    <w:p w14:paraId="242B1642" w14:textId="262E75E7" w:rsidR="00612B68" w:rsidRDefault="00612B68">
      <w:pPr>
        <w:rPr>
          <w:rFonts w:ascii="Arial" w:hAnsi="Arial" w:cs="Arial"/>
        </w:rPr>
      </w:pPr>
      <w:r w:rsidRPr="00612B68">
        <w:rPr>
          <w:rFonts w:ascii="Arial" w:hAnsi="Arial" w:cs="Arial"/>
        </w:rPr>
        <w:t>2. Conduct from members which is discriminatory, intimidating, hostile or offensive is strictly prohibited. This may include telephone calls, email, gestures, touching, teasing, remarks, comments or questions of a harassing nature and any behaviour which threatens the well-being or safety of others.</w:t>
      </w:r>
    </w:p>
    <w:p w14:paraId="2FAED8C0" w14:textId="538D99AF" w:rsidR="00EB1B78" w:rsidRPr="00EB1B78" w:rsidRDefault="00EB1B78" w:rsidP="00EB1B78">
      <w:pPr>
        <w:rPr>
          <w:rFonts w:ascii="Arial" w:hAnsi="Arial" w:cs="Arial"/>
        </w:rPr>
      </w:pPr>
      <w:r>
        <w:rPr>
          <w:rFonts w:ascii="Arial" w:hAnsi="Arial" w:cs="Arial"/>
        </w:rPr>
        <w:t>3</w:t>
      </w:r>
      <w:r w:rsidRPr="00EB1B78">
        <w:rPr>
          <w:rFonts w:ascii="Arial" w:hAnsi="Arial" w:cs="Arial"/>
        </w:rPr>
        <w:t>. Treat everyone with equity and not discriminate on the grounds of age, gender, disability, race, ethnic origin, nationality, colour, parental or marital status, religious belief, class or social background, sexual preference or political belief</w:t>
      </w:r>
    </w:p>
    <w:p w14:paraId="6C704D91" w14:textId="5F543D70" w:rsidR="00612B68" w:rsidRPr="00612B68" w:rsidRDefault="00EB1B78">
      <w:pPr>
        <w:rPr>
          <w:rFonts w:ascii="Arial" w:hAnsi="Arial" w:cs="Arial"/>
        </w:rPr>
      </w:pPr>
      <w:r>
        <w:rPr>
          <w:rFonts w:ascii="Arial" w:hAnsi="Arial" w:cs="Arial"/>
        </w:rPr>
        <w:t>4</w:t>
      </w:r>
      <w:r w:rsidR="00612B68" w:rsidRPr="00612B68">
        <w:rPr>
          <w:rFonts w:ascii="Arial" w:hAnsi="Arial" w:cs="Arial"/>
        </w:rPr>
        <w:t xml:space="preserve">. When playing racket sports members and their guests are expected to play fairly, graciously and in a sporting fashion. In the interests of maintaining a harmonious atmosphere, whenever a dispute may arise during an internal match, regardless of how convinced one or both players may be that they are correct, a ‘let’ must be played. </w:t>
      </w:r>
    </w:p>
    <w:p w14:paraId="1E45524C" w14:textId="6AEF4B40" w:rsidR="00612B68" w:rsidRPr="00612B68" w:rsidRDefault="00EB1B78">
      <w:pPr>
        <w:rPr>
          <w:rFonts w:ascii="Arial" w:hAnsi="Arial" w:cs="Arial"/>
        </w:rPr>
      </w:pPr>
      <w:r>
        <w:rPr>
          <w:rFonts w:ascii="Arial" w:hAnsi="Arial" w:cs="Arial"/>
        </w:rPr>
        <w:t>5</w:t>
      </w:r>
      <w:r w:rsidR="00612B68" w:rsidRPr="00612B68">
        <w:rPr>
          <w:rFonts w:ascii="Arial" w:hAnsi="Arial" w:cs="Arial"/>
        </w:rPr>
        <w:t xml:space="preserve">. The Committee may, under The BTSC Disciplinary Policy for Members, consider issuing a warning, the suspension or termination of membership in instances where the conduct of a member, or their guests, falls below the expectations outlined in the Code of Conduct for Members, the Rules of the Club or is deemed to be detrimental to the reputation of the Club, its ability to carry out its duties under established Safeguarding protocols or to provide a pleasant, safe and orderly environment for all individuals or groups who use its facilities. </w:t>
      </w:r>
    </w:p>
    <w:p w14:paraId="17984293" w14:textId="62235021" w:rsidR="00612B68" w:rsidRPr="00612B68" w:rsidRDefault="00EB1B78">
      <w:pPr>
        <w:rPr>
          <w:rFonts w:ascii="Arial" w:hAnsi="Arial" w:cs="Arial"/>
        </w:rPr>
      </w:pPr>
      <w:r>
        <w:rPr>
          <w:rFonts w:ascii="Arial" w:hAnsi="Arial" w:cs="Arial"/>
        </w:rPr>
        <w:t>6</w:t>
      </w:r>
      <w:r w:rsidR="00612B68" w:rsidRPr="00612B68">
        <w:rPr>
          <w:rFonts w:ascii="Arial" w:hAnsi="Arial" w:cs="Arial"/>
        </w:rPr>
        <w:t xml:space="preserve">. Members’ guests whose conduct falls below the expectations outlined in the Code of Conduct for Members may be denied access to the Club and its facilities. </w:t>
      </w:r>
    </w:p>
    <w:p w14:paraId="4EAD6AE1" w14:textId="67F8FE5F" w:rsidR="00612B68" w:rsidRDefault="00EB1B78">
      <w:pPr>
        <w:rPr>
          <w:rFonts w:ascii="Arial" w:hAnsi="Arial" w:cs="Arial"/>
        </w:rPr>
      </w:pPr>
      <w:r>
        <w:rPr>
          <w:rFonts w:ascii="Arial" w:hAnsi="Arial" w:cs="Arial"/>
        </w:rPr>
        <w:t>7</w:t>
      </w:r>
      <w:r w:rsidR="00612B68" w:rsidRPr="00612B68">
        <w:rPr>
          <w:rFonts w:ascii="Arial" w:hAnsi="Arial" w:cs="Arial"/>
        </w:rPr>
        <w:t xml:space="preserve">. The Committee reserves the right to amend this Code of Conduct for Members and the Rules of the Club but will make any such amendments known to all members in a timely manner to ensure clarity of understanding for members. </w:t>
      </w:r>
    </w:p>
    <w:p w14:paraId="7BED13BA" w14:textId="3F47EE46" w:rsidR="00EB1B78" w:rsidRPr="00EB1B78" w:rsidRDefault="00EB1B78" w:rsidP="00EB1B78">
      <w:pPr>
        <w:rPr>
          <w:rFonts w:ascii="Arial" w:hAnsi="Arial" w:cs="Arial"/>
        </w:rPr>
      </w:pPr>
      <w:r w:rsidRPr="00EB1B78">
        <w:rPr>
          <w:rFonts w:ascii="Arial" w:hAnsi="Arial" w:cs="Arial"/>
        </w:rPr>
        <w:t>8. Follow LTA and SRA guidelines set out in the “Safe to Play</w:t>
      </w:r>
      <w:r>
        <w:rPr>
          <w:rFonts w:ascii="Arial" w:hAnsi="Arial" w:cs="Arial"/>
        </w:rPr>
        <w:t>’</w:t>
      </w:r>
      <w:r w:rsidRPr="00EB1B78">
        <w:rPr>
          <w:rFonts w:ascii="Arial" w:hAnsi="Arial" w:cs="Arial"/>
        </w:rPr>
        <w:t>’ and any other relevant guidelines issued</w:t>
      </w:r>
      <w:r>
        <w:rPr>
          <w:rFonts w:ascii="Arial" w:hAnsi="Arial" w:cs="Arial"/>
        </w:rPr>
        <w:t>, r</w:t>
      </w:r>
      <w:r w:rsidRPr="00EB1B78">
        <w:rPr>
          <w:rFonts w:ascii="Arial" w:hAnsi="Arial" w:cs="Arial"/>
        </w:rPr>
        <w:t>eport</w:t>
      </w:r>
      <w:r>
        <w:rPr>
          <w:rFonts w:ascii="Arial" w:hAnsi="Arial" w:cs="Arial"/>
        </w:rPr>
        <w:t>ing</w:t>
      </w:r>
      <w:r w:rsidRPr="00EB1B78">
        <w:rPr>
          <w:rFonts w:ascii="Arial" w:hAnsi="Arial" w:cs="Arial"/>
        </w:rPr>
        <w:t xml:space="preserve"> any concerns in relation to a child</w:t>
      </w:r>
      <w:r>
        <w:rPr>
          <w:rFonts w:ascii="Arial" w:hAnsi="Arial" w:cs="Arial"/>
        </w:rPr>
        <w:t xml:space="preserve"> to the club Welfare Officer</w:t>
      </w:r>
      <w:r w:rsidRPr="00EB1B78">
        <w:rPr>
          <w:rFonts w:ascii="Arial" w:hAnsi="Arial" w:cs="Arial"/>
        </w:rPr>
        <w:t xml:space="preserve">, </w:t>
      </w:r>
    </w:p>
    <w:p w14:paraId="73D74D31" w14:textId="5176C620" w:rsidR="00612B68" w:rsidRPr="00612B68" w:rsidRDefault="00EB1B78">
      <w:pPr>
        <w:rPr>
          <w:rFonts w:ascii="Arial" w:hAnsi="Arial" w:cs="Arial"/>
        </w:rPr>
      </w:pPr>
      <w:r>
        <w:rPr>
          <w:rFonts w:ascii="Arial" w:hAnsi="Arial" w:cs="Arial"/>
        </w:rPr>
        <w:t>9</w:t>
      </w:r>
      <w:r w:rsidR="00612B68" w:rsidRPr="00612B68">
        <w:rPr>
          <w:rFonts w:ascii="Arial" w:hAnsi="Arial" w:cs="Arial"/>
        </w:rPr>
        <w:t>. Any member who may wish to ask any questions about any aspect of this Code of Conduct for Members is welcome to contact any member of the Committee to do this.</w:t>
      </w:r>
    </w:p>
    <w:p w14:paraId="38D3C615" w14:textId="77777777" w:rsidR="004C7645" w:rsidRDefault="004C7645" w:rsidP="00612B68">
      <w:pPr>
        <w:pStyle w:val="paragraph"/>
        <w:spacing w:before="0" w:beforeAutospacing="0" w:after="0" w:afterAutospacing="0"/>
        <w:jc w:val="both"/>
        <w:textAlignment w:val="baseline"/>
        <w:rPr>
          <w:rStyle w:val="normaltextrun"/>
          <w:rFonts w:ascii="Arial" w:hAnsi="Arial" w:cs="Arial"/>
          <w:sz w:val="22"/>
          <w:szCs w:val="22"/>
        </w:rPr>
      </w:pPr>
    </w:p>
    <w:p w14:paraId="482F7787" w14:textId="77777777" w:rsidR="00C21F61" w:rsidRDefault="00612B68" w:rsidP="00612B68">
      <w:pPr>
        <w:pStyle w:val="paragraph"/>
        <w:spacing w:before="0" w:beforeAutospacing="0" w:after="0" w:afterAutospacing="0"/>
        <w:jc w:val="both"/>
        <w:textAlignment w:val="baseline"/>
        <w:rPr>
          <w:rStyle w:val="tabchar"/>
          <w:rFonts w:ascii="Calibri" w:hAnsi="Calibri" w:cs="Calibri"/>
          <w:sz w:val="22"/>
          <w:szCs w:val="22"/>
        </w:rPr>
      </w:pPr>
      <w:r>
        <w:rPr>
          <w:rStyle w:val="normaltextrun"/>
          <w:rFonts w:ascii="Arial" w:hAnsi="Arial" w:cs="Arial"/>
          <w:sz w:val="22"/>
          <w:szCs w:val="22"/>
        </w:rPr>
        <w:t>Chairperson: John Matthews</w:t>
      </w:r>
      <w:r>
        <w:rPr>
          <w:rStyle w:val="tabchar"/>
          <w:rFonts w:ascii="Calibri" w:hAnsi="Calibri" w:cs="Calibri"/>
          <w:sz w:val="22"/>
          <w:szCs w:val="22"/>
        </w:rPr>
        <w:tab/>
      </w:r>
      <w:r w:rsidR="004C7645">
        <w:rPr>
          <w:rStyle w:val="tabchar"/>
          <w:rFonts w:ascii="Calibri" w:hAnsi="Calibri" w:cs="Calibri"/>
          <w:sz w:val="22"/>
          <w:szCs w:val="22"/>
        </w:rPr>
        <w:t xml:space="preserve">  </w:t>
      </w:r>
    </w:p>
    <w:p w14:paraId="7F42334B" w14:textId="03433080" w:rsidR="00612B68" w:rsidRPr="00C21F61" w:rsidRDefault="00612B68" w:rsidP="00612B68">
      <w:pPr>
        <w:pStyle w:val="paragraph"/>
        <w:spacing w:before="0" w:beforeAutospacing="0" w:after="0" w:afterAutospacing="0"/>
        <w:jc w:val="both"/>
        <w:textAlignment w:val="baseline"/>
        <w:rPr>
          <w:rStyle w:val="eop"/>
          <w:rFonts w:ascii="Calibri" w:hAnsi="Calibri" w:cs="Calibri"/>
          <w:sz w:val="22"/>
          <w:szCs w:val="22"/>
        </w:rPr>
      </w:pPr>
      <w:r>
        <w:rPr>
          <w:rStyle w:val="tabchar"/>
          <w:rFonts w:ascii="Arial" w:hAnsi="Arial" w:cs="Arial"/>
          <w:sz w:val="22"/>
          <w:szCs w:val="22"/>
        </w:rPr>
        <w:t>Signature:</w:t>
      </w:r>
      <w:r w:rsidR="00C21F61">
        <w:rPr>
          <w:rStyle w:val="tabchar"/>
          <w:rFonts w:ascii="Arial" w:hAnsi="Arial" w:cs="Arial"/>
          <w:sz w:val="22"/>
          <w:szCs w:val="22"/>
        </w:rPr>
        <w:t xml:space="preserve"> </w:t>
      </w:r>
      <w:r w:rsidR="00C21F61" w:rsidRPr="00C21F61">
        <w:rPr>
          <w:rStyle w:val="tabchar"/>
          <w:rFonts w:ascii="Segoe Script" w:hAnsi="Segoe Script" w:cs="Arial"/>
          <w:sz w:val="28"/>
          <w:szCs w:val="28"/>
        </w:rPr>
        <w:t>J Matthews</w:t>
      </w:r>
      <w:r>
        <w:rPr>
          <w:rStyle w:val="tabchar"/>
          <w:rFonts w:ascii="Calibri" w:hAnsi="Calibri" w:cs="Calibri"/>
          <w:sz w:val="22"/>
          <w:szCs w:val="22"/>
        </w:rPr>
        <w:tab/>
      </w:r>
      <w:r w:rsidR="004C7645">
        <w:rPr>
          <w:rStyle w:val="tabchar"/>
          <w:rFonts w:ascii="Calibri" w:hAnsi="Calibri" w:cs="Calibri"/>
          <w:sz w:val="22"/>
          <w:szCs w:val="22"/>
        </w:rPr>
        <w:t xml:space="preserve">          </w:t>
      </w:r>
      <w:r w:rsidR="00C21F61">
        <w:rPr>
          <w:rStyle w:val="tabchar"/>
          <w:rFonts w:ascii="Calibri" w:hAnsi="Calibri" w:cs="Calibri"/>
          <w:sz w:val="22"/>
          <w:szCs w:val="22"/>
        </w:rPr>
        <w:t xml:space="preserve">            </w:t>
      </w:r>
      <w:r w:rsidR="004C7645">
        <w:rPr>
          <w:rStyle w:val="tabchar"/>
          <w:rFonts w:ascii="Calibri" w:hAnsi="Calibri" w:cs="Calibri"/>
          <w:sz w:val="22"/>
          <w:szCs w:val="22"/>
        </w:rPr>
        <w:t xml:space="preserve"> </w:t>
      </w:r>
      <w:r w:rsidR="004C7645" w:rsidRPr="004C7645">
        <w:rPr>
          <w:rStyle w:val="tabchar"/>
          <w:rFonts w:ascii="Arial" w:hAnsi="Arial" w:cs="Arial"/>
          <w:sz w:val="22"/>
          <w:szCs w:val="22"/>
        </w:rPr>
        <w:t>Date</w:t>
      </w:r>
      <w:r w:rsidR="00C21F61">
        <w:rPr>
          <w:rStyle w:val="tabchar"/>
          <w:rFonts w:ascii="Arial" w:hAnsi="Arial" w:cs="Arial"/>
          <w:sz w:val="22"/>
          <w:szCs w:val="22"/>
        </w:rPr>
        <w:t>: 0</w:t>
      </w:r>
      <w:r w:rsidR="007D696E">
        <w:rPr>
          <w:rStyle w:val="tabchar"/>
          <w:rFonts w:ascii="Arial" w:hAnsi="Arial" w:cs="Arial"/>
          <w:sz w:val="22"/>
          <w:szCs w:val="22"/>
        </w:rPr>
        <w:t>5</w:t>
      </w:r>
      <w:r w:rsidR="00C21F61">
        <w:rPr>
          <w:rStyle w:val="tabchar"/>
          <w:rFonts w:ascii="Arial" w:hAnsi="Arial" w:cs="Arial"/>
          <w:sz w:val="22"/>
          <w:szCs w:val="22"/>
        </w:rPr>
        <w:t>/03/2026</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t xml:space="preserve">                     </w:t>
      </w:r>
      <w:r>
        <w:rPr>
          <w:rStyle w:val="eop"/>
          <w:rFonts w:ascii="Arial" w:hAnsi="Arial" w:cs="Arial"/>
          <w:sz w:val="22"/>
          <w:szCs w:val="22"/>
        </w:rPr>
        <w:t> </w:t>
      </w:r>
    </w:p>
    <w:p w14:paraId="5F59522C" w14:textId="77777777" w:rsidR="00C21F61" w:rsidRDefault="00C21F61" w:rsidP="004C7645">
      <w:pPr>
        <w:pStyle w:val="paragraph"/>
        <w:spacing w:before="0" w:beforeAutospacing="0" w:after="0" w:afterAutospacing="0"/>
        <w:textAlignment w:val="baseline"/>
        <w:rPr>
          <w:rStyle w:val="normaltextrun"/>
          <w:rFonts w:ascii="Arial" w:hAnsi="Arial" w:cs="Arial"/>
          <w:color w:val="000000"/>
          <w:sz w:val="22"/>
          <w:szCs w:val="22"/>
        </w:rPr>
      </w:pPr>
    </w:p>
    <w:p w14:paraId="78CFD4BD" w14:textId="6394D26C" w:rsidR="004C7645" w:rsidRDefault="00612B68" w:rsidP="004C7645">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Arial" w:hAnsi="Arial" w:cs="Arial"/>
          <w:color w:val="000000"/>
          <w:sz w:val="22"/>
          <w:szCs w:val="22"/>
        </w:rPr>
        <w:t>Welfare</w:t>
      </w:r>
      <w:r w:rsidR="004C7645">
        <w:rPr>
          <w:rStyle w:val="normaltextrun"/>
          <w:rFonts w:ascii="Arial" w:hAnsi="Arial" w:cs="Arial"/>
          <w:color w:val="000000"/>
          <w:sz w:val="22"/>
          <w:szCs w:val="22"/>
        </w:rPr>
        <w:t xml:space="preserve"> </w:t>
      </w:r>
      <w:r>
        <w:rPr>
          <w:rStyle w:val="normaltextrun"/>
          <w:rFonts w:ascii="Arial" w:hAnsi="Arial" w:cs="Arial"/>
          <w:color w:val="000000"/>
          <w:sz w:val="22"/>
          <w:szCs w:val="22"/>
        </w:rPr>
        <w:t>Officer: Heather Green</w:t>
      </w:r>
      <w:r w:rsidR="004C7645">
        <w:rPr>
          <w:rStyle w:val="normaltextrun"/>
          <w:rFonts w:ascii="Segoe UI" w:hAnsi="Segoe UI" w:cs="Segoe UI"/>
          <w:sz w:val="22"/>
          <w:szCs w:val="22"/>
        </w:rPr>
        <w:t xml:space="preserve"> </w:t>
      </w:r>
    </w:p>
    <w:p w14:paraId="1888309C" w14:textId="41AA5496" w:rsidR="00612B68" w:rsidRPr="004C7645" w:rsidRDefault="00612B68" w:rsidP="004C7645">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color w:val="000000"/>
          <w:sz w:val="22"/>
          <w:szCs w:val="22"/>
        </w:rPr>
        <w:t xml:space="preserve">Signature:  </w:t>
      </w:r>
      <w:r>
        <w:rPr>
          <w:noProof/>
        </w:rPr>
        <w:drawing>
          <wp:inline distT="0" distB="0" distL="0" distR="0" wp14:anchorId="3BBD9F6C" wp14:editId="194BA39C">
            <wp:extent cx="1874520" cy="302895"/>
            <wp:effectExtent l="0" t="0" r="0" b="190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8"/>
                    <a:stretch>
                      <a:fillRect/>
                    </a:stretch>
                  </pic:blipFill>
                  <pic:spPr>
                    <a:xfrm>
                      <a:off x="0" y="0"/>
                      <a:ext cx="1874520" cy="302895"/>
                    </a:xfrm>
                    <a:prstGeom prst="rect">
                      <a:avLst/>
                    </a:prstGeom>
                  </pic:spPr>
                </pic:pic>
              </a:graphicData>
            </a:graphic>
          </wp:inline>
        </w:drawing>
      </w:r>
      <w:r>
        <w:rPr>
          <w:rStyle w:val="normaltextrun"/>
          <w:rFonts w:ascii="Arial" w:hAnsi="Arial" w:cs="Arial"/>
          <w:color w:val="000000"/>
          <w:sz w:val="22"/>
          <w:szCs w:val="22"/>
        </w:rPr>
        <w:t xml:space="preserve"> Date:</w:t>
      </w:r>
      <w:r>
        <w:rPr>
          <w:rStyle w:val="eop"/>
          <w:rFonts w:ascii="Arial" w:hAnsi="Arial" w:cs="Arial"/>
          <w:color w:val="000000"/>
          <w:sz w:val="22"/>
          <w:szCs w:val="22"/>
        </w:rPr>
        <w:t> 04/03/2026</w:t>
      </w:r>
    </w:p>
    <w:p w14:paraId="43F5E07C" w14:textId="77777777" w:rsidR="00612B68" w:rsidRDefault="00612B68"/>
    <w:sectPr w:rsidR="00612B68" w:rsidSect="00612B68">
      <w:footerReference w:type="default" r:id="rId9"/>
      <w:pgSz w:w="11906" w:h="16838"/>
      <w:pgMar w:top="1440" w:right="1440" w:bottom="1440" w:left="1440"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076B" w14:textId="77777777" w:rsidR="00066332" w:rsidRDefault="00066332" w:rsidP="00612B68">
      <w:pPr>
        <w:spacing w:after="0" w:line="240" w:lineRule="auto"/>
      </w:pPr>
      <w:r>
        <w:separator/>
      </w:r>
    </w:p>
  </w:endnote>
  <w:endnote w:type="continuationSeparator" w:id="0">
    <w:p w14:paraId="354A0D19" w14:textId="77777777" w:rsidR="00066332" w:rsidRDefault="00066332" w:rsidP="0061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4F54" w14:textId="59B64CBA" w:rsidR="004C7645" w:rsidRDefault="00C21F61" w:rsidP="004C7645">
    <w:r w:rsidRPr="00B34536">
      <w:rPr>
        <w:noProof/>
      </w:rPr>
      <w:drawing>
        <wp:anchor distT="0" distB="0" distL="114300" distR="114300" simplePos="0" relativeHeight="251659264" behindDoc="0" locked="0" layoutInCell="1" allowOverlap="1" wp14:anchorId="459A6317" wp14:editId="15D3CE4B">
          <wp:simplePos x="0" y="0"/>
          <wp:positionH relativeFrom="column">
            <wp:posOffset>3429000</wp:posOffset>
          </wp:positionH>
          <wp:positionV relativeFrom="paragraph">
            <wp:posOffset>10160</wp:posOffset>
          </wp:positionV>
          <wp:extent cx="1920240" cy="739140"/>
          <wp:effectExtent l="0" t="0" r="3810" b="3810"/>
          <wp:wrapSquare wrapText="bothSides"/>
          <wp:docPr id="149105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1">
                    <a:extLst>
                      <a:ext uri="{28A0092B-C50C-407E-A947-70E740481C1C}">
                        <a14:useLocalDpi xmlns:a14="http://schemas.microsoft.com/office/drawing/2010/main" val="0"/>
                      </a:ext>
                    </a:extLst>
                  </a:blip>
                  <a:stretch>
                    <a:fillRect/>
                  </a:stretch>
                </pic:blipFill>
                <pic:spPr>
                  <a:xfrm>
                    <a:off x="0" y="0"/>
                    <a:ext cx="1920240" cy="739140"/>
                  </a:xfrm>
                  <a:prstGeom prst="rect">
                    <a:avLst/>
                  </a:prstGeom>
                </pic:spPr>
              </pic:pic>
            </a:graphicData>
          </a:graphic>
        </wp:anchor>
      </w:drawing>
    </w:r>
    <w:r w:rsidR="00612B68" w:rsidRPr="00B34536">
      <w:rPr>
        <w:noProof/>
      </w:rPr>
      <w:drawing>
        <wp:anchor distT="0" distB="0" distL="114300" distR="114300" simplePos="0" relativeHeight="251658240" behindDoc="0" locked="0" layoutInCell="1" allowOverlap="1" wp14:anchorId="50D72E3E" wp14:editId="2B210811">
          <wp:simplePos x="0" y="0"/>
          <wp:positionH relativeFrom="column">
            <wp:posOffset>-247650</wp:posOffset>
          </wp:positionH>
          <wp:positionV relativeFrom="paragraph">
            <wp:posOffset>10795</wp:posOffset>
          </wp:positionV>
          <wp:extent cx="2346960" cy="1051560"/>
          <wp:effectExtent l="0" t="0" r="0" b="0"/>
          <wp:wrapSquare wrapText="bothSides"/>
          <wp:docPr id="1385603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2">
                    <a:extLst>
                      <a:ext uri="{28A0092B-C50C-407E-A947-70E740481C1C}">
                        <a14:useLocalDpi xmlns:a14="http://schemas.microsoft.com/office/drawing/2010/main" val="0"/>
                      </a:ext>
                    </a:extLst>
                  </a:blip>
                  <a:stretch>
                    <a:fillRect/>
                  </a:stretch>
                </pic:blipFill>
                <pic:spPr>
                  <a:xfrm>
                    <a:off x="0" y="0"/>
                    <a:ext cx="2346960" cy="1051560"/>
                  </a:xfrm>
                  <a:prstGeom prst="rect">
                    <a:avLst/>
                  </a:prstGeom>
                </pic:spPr>
              </pic:pic>
            </a:graphicData>
          </a:graphic>
        </wp:anchor>
      </w:drawing>
    </w:r>
    <w:r w:rsidR="00612B6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7F0B" w14:textId="77777777" w:rsidR="00066332" w:rsidRDefault="00066332" w:rsidP="00612B68">
      <w:pPr>
        <w:spacing w:after="0" w:line="240" w:lineRule="auto"/>
      </w:pPr>
      <w:r>
        <w:separator/>
      </w:r>
    </w:p>
  </w:footnote>
  <w:footnote w:type="continuationSeparator" w:id="0">
    <w:p w14:paraId="5BE51ED6" w14:textId="77777777" w:rsidR="00066332" w:rsidRDefault="00066332" w:rsidP="00612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352"/>
    <w:multiLevelType w:val="hybridMultilevel"/>
    <w:tmpl w:val="37CC1248"/>
    <w:lvl w:ilvl="0" w:tplc="94225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D526B7"/>
    <w:multiLevelType w:val="hybridMultilevel"/>
    <w:tmpl w:val="F958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310423">
    <w:abstractNumId w:val="1"/>
  </w:num>
  <w:num w:numId="2" w16cid:durableId="196496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68"/>
    <w:rsid w:val="00066332"/>
    <w:rsid w:val="0007091D"/>
    <w:rsid w:val="001E095E"/>
    <w:rsid w:val="002928C1"/>
    <w:rsid w:val="003A400C"/>
    <w:rsid w:val="004C7645"/>
    <w:rsid w:val="00612B68"/>
    <w:rsid w:val="007D696E"/>
    <w:rsid w:val="00825C42"/>
    <w:rsid w:val="00A321C9"/>
    <w:rsid w:val="00B733AE"/>
    <w:rsid w:val="00C21F61"/>
    <w:rsid w:val="00E60044"/>
    <w:rsid w:val="00EB1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67AA4"/>
  <w15:chartTrackingRefBased/>
  <w15:docId w15:val="{DFDBCADD-AC29-47B9-9140-3962C0C7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68"/>
    <w:rPr>
      <w:rFonts w:eastAsiaTheme="majorEastAsia" w:cstheme="majorBidi"/>
      <w:color w:val="272727" w:themeColor="text1" w:themeTint="D8"/>
    </w:rPr>
  </w:style>
  <w:style w:type="paragraph" w:styleId="Title">
    <w:name w:val="Title"/>
    <w:basedOn w:val="Normal"/>
    <w:next w:val="Normal"/>
    <w:link w:val="TitleChar"/>
    <w:uiPriority w:val="10"/>
    <w:qFormat/>
    <w:rsid w:val="00612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68"/>
    <w:pPr>
      <w:spacing w:before="160"/>
      <w:jc w:val="center"/>
    </w:pPr>
    <w:rPr>
      <w:i/>
      <w:iCs/>
      <w:color w:val="404040" w:themeColor="text1" w:themeTint="BF"/>
    </w:rPr>
  </w:style>
  <w:style w:type="character" w:customStyle="1" w:styleId="QuoteChar">
    <w:name w:val="Quote Char"/>
    <w:basedOn w:val="DefaultParagraphFont"/>
    <w:link w:val="Quote"/>
    <w:uiPriority w:val="29"/>
    <w:rsid w:val="00612B68"/>
    <w:rPr>
      <w:i/>
      <w:iCs/>
      <w:color w:val="404040" w:themeColor="text1" w:themeTint="BF"/>
    </w:rPr>
  </w:style>
  <w:style w:type="paragraph" w:styleId="ListParagraph">
    <w:name w:val="List Paragraph"/>
    <w:basedOn w:val="Normal"/>
    <w:uiPriority w:val="34"/>
    <w:qFormat/>
    <w:rsid w:val="00612B68"/>
    <w:pPr>
      <w:ind w:left="720"/>
      <w:contextualSpacing/>
    </w:pPr>
  </w:style>
  <w:style w:type="character" w:styleId="IntenseEmphasis">
    <w:name w:val="Intense Emphasis"/>
    <w:basedOn w:val="DefaultParagraphFont"/>
    <w:uiPriority w:val="21"/>
    <w:qFormat/>
    <w:rsid w:val="00612B68"/>
    <w:rPr>
      <w:i/>
      <w:iCs/>
      <w:color w:val="2F5496" w:themeColor="accent1" w:themeShade="BF"/>
    </w:rPr>
  </w:style>
  <w:style w:type="paragraph" w:styleId="IntenseQuote">
    <w:name w:val="Intense Quote"/>
    <w:basedOn w:val="Normal"/>
    <w:next w:val="Normal"/>
    <w:link w:val="IntenseQuoteChar"/>
    <w:uiPriority w:val="30"/>
    <w:qFormat/>
    <w:rsid w:val="00612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68"/>
    <w:rPr>
      <w:i/>
      <w:iCs/>
      <w:color w:val="2F5496" w:themeColor="accent1" w:themeShade="BF"/>
    </w:rPr>
  </w:style>
  <w:style w:type="character" w:styleId="IntenseReference">
    <w:name w:val="Intense Reference"/>
    <w:basedOn w:val="DefaultParagraphFont"/>
    <w:uiPriority w:val="32"/>
    <w:qFormat/>
    <w:rsid w:val="00612B68"/>
    <w:rPr>
      <w:b/>
      <w:bCs/>
      <w:smallCaps/>
      <w:color w:val="2F5496" w:themeColor="accent1" w:themeShade="BF"/>
      <w:spacing w:val="5"/>
    </w:rPr>
  </w:style>
  <w:style w:type="paragraph" w:styleId="Header">
    <w:name w:val="header"/>
    <w:basedOn w:val="Normal"/>
    <w:link w:val="HeaderChar"/>
    <w:uiPriority w:val="99"/>
    <w:unhideWhenUsed/>
    <w:rsid w:val="00612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B68"/>
  </w:style>
  <w:style w:type="paragraph" w:styleId="Footer">
    <w:name w:val="footer"/>
    <w:basedOn w:val="Normal"/>
    <w:link w:val="FooterChar"/>
    <w:uiPriority w:val="99"/>
    <w:unhideWhenUsed/>
    <w:rsid w:val="00612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B68"/>
  </w:style>
  <w:style w:type="paragraph" w:customStyle="1" w:styleId="paragraph">
    <w:name w:val="paragraph"/>
    <w:basedOn w:val="Normal"/>
    <w:rsid w:val="00612B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12B68"/>
  </w:style>
  <w:style w:type="character" w:customStyle="1" w:styleId="normaltextrun">
    <w:name w:val="normaltextrun"/>
    <w:basedOn w:val="DefaultParagraphFont"/>
    <w:rsid w:val="00612B68"/>
  </w:style>
  <w:style w:type="character" w:customStyle="1" w:styleId="tabchar">
    <w:name w:val="tabchar"/>
    <w:basedOn w:val="DefaultParagraphFont"/>
    <w:rsid w:val="0061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green</dc:creator>
  <cp:keywords/>
  <dc:description/>
  <cp:lastModifiedBy>John Matthews</cp:lastModifiedBy>
  <cp:revision>3</cp:revision>
  <dcterms:created xsi:type="dcterms:W3CDTF">2026-03-05T14:11:00Z</dcterms:created>
  <dcterms:modified xsi:type="dcterms:W3CDTF">2026-03-05T14:35:00Z</dcterms:modified>
</cp:coreProperties>
</file>