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7A" w:rsidRDefault="00CC699A">
      <w:r w:rsidRPr="00D1703A">
        <w:rPr>
          <w:noProof/>
          <w:lang w:eastAsia="en-GB"/>
        </w:rPr>
        <w:drawing>
          <wp:inline distT="0" distB="0" distL="0" distR="0" wp14:anchorId="10F3E628" wp14:editId="77D14EEA">
            <wp:extent cx="5731510" cy="1745580"/>
            <wp:effectExtent l="0" t="0" r="2540" b="7620"/>
            <wp:docPr id="7" name="Picture 7" descr="SQUASH/Squash%20Latest/Signage/New%20Logos/Screen%20Shot%202017-10-09%20at%2010.42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ASH/Squash%20Latest/Signage/New%20Logos/Screen%20Shot%202017-10-09%20at%2010.42.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99A" w:rsidRDefault="00CC699A"/>
    <w:p w:rsidR="00CC699A" w:rsidRPr="00D1703A" w:rsidRDefault="00CC699A" w:rsidP="00CC699A">
      <w:pPr>
        <w:pStyle w:val="Heading1"/>
        <w:spacing w:before="0" w:after="0"/>
        <w:jc w:val="center"/>
        <w:rPr>
          <w:rFonts w:ascii="Arial" w:hAnsi="Arial" w:cs="Arial"/>
          <w:sz w:val="72"/>
          <w:szCs w:val="72"/>
          <w:lang w:val="en-GB"/>
        </w:rPr>
      </w:pPr>
      <w:r w:rsidRPr="00D1703A">
        <w:rPr>
          <w:rFonts w:ascii="Arial" w:hAnsi="Arial" w:cs="Arial"/>
          <w:sz w:val="72"/>
          <w:szCs w:val="72"/>
          <w:lang w:val="en-GB"/>
        </w:rPr>
        <w:t>Burton</w:t>
      </w:r>
      <w:r w:rsidRPr="00D1703A">
        <w:rPr>
          <w:rFonts w:ascii="Arial" w:hAnsi="Arial" w:cs="Arial"/>
          <w:i/>
          <w:sz w:val="72"/>
          <w:szCs w:val="72"/>
          <w:lang w:val="en-GB"/>
        </w:rPr>
        <w:t xml:space="preserve"> </w:t>
      </w:r>
      <w:r w:rsidRPr="00D1703A">
        <w:rPr>
          <w:rFonts w:ascii="Arial" w:hAnsi="Arial" w:cs="Arial"/>
          <w:sz w:val="72"/>
          <w:szCs w:val="72"/>
          <w:lang w:val="en-GB"/>
        </w:rPr>
        <w:t>Tennis and Squash Club</w:t>
      </w:r>
    </w:p>
    <w:p w:rsidR="00CC699A" w:rsidRPr="00D1703A" w:rsidRDefault="00CC699A" w:rsidP="00CC699A"/>
    <w:p w:rsidR="00CC699A" w:rsidRPr="00D1703A" w:rsidRDefault="00CC699A" w:rsidP="00CC699A"/>
    <w:p w:rsidR="00CC699A" w:rsidRPr="00D1703A" w:rsidRDefault="00CC699A" w:rsidP="00CC699A"/>
    <w:p w:rsidR="00CC699A" w:rsidRPr="00D1703A" w:rsidRDefault="00CC699A" w:rsidP="00CC699A">
      <w:pPr>
        <w:pStyle w:val="Heading1"/>
        <w:spacing w:before="0" w:after="0"/>
        <w:jc w:val="center"/>
        <w:rPr>
          <w:rFonts w:ascii="Arial" w:hAnsi="Arial" w:cs="Arial"/>
          <w:sz w:val="72"/>
          <w:szCs w:val="72"/>
          <w:lang w:val="en-GB"/>
        </w:rPr>
      </w:pPr>
      <w:r>
        <w:rPr>
          <w:rFonts w:ascii="Arial" w:hAnsi="Arial" w:cs="Arial"/>
          <w:sz w:val="72"/>
          <w:szCs w:val="72"/>
          <w:lang w:val="en-GB"/>
        </w:rPr>
        <w:t xml:space="preserve">Code of Conduct for Juniors </w:t>
      </w:r>
    </w:p>
    <w:p w:rsidR="00CC699A" w:rsidRDefault="00CC699A"/>
    <w:p w:rsidR="00CC699A" w:rsidRDefault="00CC699A"/>
    <w:p w:rsidR="005D2E55" w:rsidRDefault="005D2E55"/>
    <w:p w:rsidR="00CC699A" w:rsidRDefault="00CC699A"/>
    <w:p w:rsidR="00CC699A" w:rsidRDefault="00CC699A"/>
    <w:p w:rsidR="00CC699A" w:rsidRDefault="00CC699A"/>
    <w:p w:rsidR="00CC699A" w:rsidRDefault="00CC699A"/>
    <w:p w:rsidR="00CC699A" w:rsidRDefault="00CC699A"/>
    <w:p w:rsidR="00CC699A" w:rsidRDefault="00CC699A"/>
    <w:p w:rsidR="00CC699A" w:rsidRDefault="00CC699A"/>
    <w:p w:rsidR="00CC699A" w:rsidRDefault="00CC699A"/>
    <w:p w:rsidR="00CC699A" w:rsidRDefault="00CC699A"/>
    <w:p w:rsidR="00CC699A" w:rsidRPr="00CC699A" w:rsidRDefault="00CC699A" w:rsidP="00CC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CC699A" w:rsidRPr="00CC699A" w:rsidRDefault="00CC699A" w:rsidP="00CC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CC699A" w:rsidRPr="00CC699A" w:rsidRDefault="00CC699A" w:rsidP="00CC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>Burton Tennis and Squash Club is fully committed to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promoting the highest possible standards of </w:t>
      </w: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>safe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guarding and the well</w:t>
      </w: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>being of all its members. The club believes that it is important that members, coaches, administrators and parents associated with the club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must </w:t>
      </w: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>at all times, show respect and understanding f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or the safety and welfare of all children involved in any activities at the club. </w:t>
      </w:r>
    </w:p>
    <w:p w:rsidR="00CC699A" w:rsidRPr="00CC699A" w:rsidRDefault="00CC699A" w:rsidP="00CC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CC699A" w:rsidRPr="00CC699A" w:rsidRDefault="00CC699A" w:rsidP="00CC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>Members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who may have any concerns about any aspect of junior membership or activity are encouraged to be open, </w:t>
      </w: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honest and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transparent in sharing</w:t>
      </w:r>
      <w:r w:rsidR="00714FD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these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by contacting Martin Cain, Club Welfare Officer, on 0796 1959150 or by email on </w:t>
      </w:r>
      <w:hyperlink r:id="rId6" w:history="1">
        <w:r w:rsidRPr="003B2FD9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en-GB"/>
          </w:rPr>
          <w:t>martin99cain@aol.com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 </w:t>
      </w:r>
    </w:p>
    <w:p w:rsidR="00CC699A" w:rsidRPr="00CC699A" w:rsidRDefault="00CC699A" w:rsidP="00CC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</w:p>
    <w:p w:rsidR="00CC699A" w:rsidRPr="00CC699A" w:rsidRDefault="00CC699A" w:rsidP="00CC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All </w:t>
      </w: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>Juniors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Members must also:</w:t>
      </w:r>
    </w:p>
    <w:p w:rsidR="00CC699A" w:rsidRPr="00CC699A" w:rsidRDefault="00CC699A" w:rsidP="00CC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</w:p>
    <w:p w:rsidR="00CC699A" w:rsidRPr="00CC699A" w:rsidRDefault="00CC699A" w:rsidP="00CC6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>Play their respective sports within the set of rules and boundaries given to them</w:t>
      </w:r>
    </w:p>
    <w:p w:rsidR="00CC699A" w:rsidRPr="00CC699A" w:rsidRDefault="00CC699A" w:rsidP="00CC6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>Respect opponents and fellow team players</w:t>
      </w:r>
    </w:p>
    <w:p w:rsidR="00CC699A" w:rsidRPr="00CC699A" w:rsidRDefault="00CC699A" w:rsidP="00CC6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Respect officials and their decisions </w:t>
      </w:r>
    </w:p>
    <w:p w:rsidR="00CC699A" w:rsidRPr="00CC699A" w:rsidRDefault="00CC699A" w:rsidP="00CC6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>Be punctual for training and competitions</w:t>
      </w:r>
    </w:p>
    <w:p w:rsidR="00CC699A" w:rsidRPr="00CC699A" w:rsidRDefault="00CC699A" w:rsidP="00CC6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>Wear appropriate clothing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at all times,</w:t>
      </w: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including footwear as adv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ised by coaches and safety glasses</w:t>
      </w: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during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any </w:t>
      </w: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squash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related activity</w:t>
      </w:r>
    </w:p>
    <w:p w:rsidR="00CC699A" w:rsidRPr="00CC699A" w:rsidRDefault="00CC699A" w:rsidP="00CC6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Not use any prohibited</w:t>
      </w: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substances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or bring them to the club</w:t>
      </w: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at any time</w:t>
      </w:r>
    </w:p>
    <w:p w:rsidR="00CC699A" w:rsidRPr="00CC699A" w:rsidRDefault="00CC699A" w:rsidP="00CC6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>Respect the club’s facilities, environment and adult members</w:t>
      </w:r>
    </w:p>
    <w:p w:rsidR="00CC699A" w:rsidRPr="00CC699A" w:rsidRDefault="00CC699A" w:rsidP="00CC6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Renew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their membership</w:t>
      </w: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within the appropriate timescales</w:t>
      </w:r>
    </w:p>
    <w:p w:rsidR="00CC699A" w:rsidRPr="00CC699A" w:rsidRDefault="00CC699A" w:rsidP="00CC6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>Declare any medical conditions to their coach</w:t>
      </w:r>
    </w:p>
    <w:p w:rsidR="00CC699A" w:rsidRPr="00CC699A" w:rsidRDefault="00CC699A" w:rsidP="00CC6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Sign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attendance register on arrival for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any </w:t>
      </w: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>coaching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activity</w:t>
      </w:r>
    </w:p>
    <w:p w:rsidR="00CC699A" w:rsidRPr="00CC699A" w:rsidRDefault="00CC699A" w:rsidP="00CC6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Ensure that they have the appropriate drinks and food to meet the specific requirements of any activity, </w:t>
      </w: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>coaching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session or </w:t>
      </w:r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>tournament</w:t>
      </w:r>
      <w:r w:rsidR="0089643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Parents and Carers are expected to provide their support to ensure</w:t>
      </w:r>
      <w:r w:rsidR="0089643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this.</w:t>
      </w:r>
    </w:p>
    <w:p w:rsidR="00CC699A" w:rsidRDefault="00CC699A" w:rsidP="00CC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2071D" w:rsidRPr="00175942" w:rsidRDefault="00F2071D" w:rsidP="00F2071D">
      <w:pPr>
        <w:pStyle w:val="NoSpacing"/>
        <w:ind w:left="-340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         </w:t>
      </w:r>
      <w:r w:rsidRPr="00175942">
        <w:rPr>
          <w:rFonts w:ascii="Times New Roman" w:hAnsi="Times New Roman" w:cs="Times New Roman"/>
          <w:sz w:val="28"/>
          <w:szCs w:val="28"/>
          <w:lang w:eastAsia="en-GB"/>
        </w:rPr>
        <w:t xml:space="preserve">References:     BTSC Safeguarding Policy </w:t>
      </w:r>
    </w:p>
    <w:p w:rsidR="00F2071D" w:rsidRPr="00175942" w:rsidRDefault="00F2071D" w:rsidP="00F2071D">
      <w:pPr>
        <w:pStyle w:val="NoSpacing"/>
        <w:ind w:left="-340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         </w:t>
      </w:r>
      <w:r w:rsidRPr="00175942">
        <w:rPr>
          <w:rFonts w:ascii="Times New Roman" w:hAnsi="Times New Roman" w:cs="Times New Roman"/>
          <w:sz w:val="28"/>
          <w:szCs w:val="28"/>
          <w:lang w:eastAsia="en-GB"/>
        </w:rPr>
        <w:t xml:space="preserve">LTA ‘What’s The Score’ Toolkit  </w:t>
      </w:r>
    </w:p>
    <w:p w:rsidR="0089643D" w:rsidRPr="00CC699A" w:rsidRDefault="0089643D" w:rsidP="00CC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CC699A" w:rsidRDefault="00CC699A" w:rsidP="00CC699A">
      <w:r w:rsidRPr="00CC699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bookmarkStart w:id="0" w:name="_GoBack"/>
      <w:bookmarkEnd w:id="0"/>
    </w:p>
    <w:sectPr w:rsidR="00CC6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81078"/>
    <w:multiLevelType w:val="hybridMultilevel"/>
    <w:tmpl w:val="9384A9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9A"/>
    <w:rsid w:val="00302C7A"/>
    <w:rsid w:val="00505C91"/>
    <w:rsid w:val="005D2E55"/>
    <w:rsid w:val="00714FDE"/>
    <w:rsid w:val="00861E1A"/>
    <w:rsid w:val="0089643D"/>
    <w:rsid w:val="00CC699A"/>
    <w:rsid w:val="00F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19AA"/>
  <w15:chartTrackingRefBased/>
  <w15:docId w15:val="{78421F43-6D70-4692-B1DD-C0C086F5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699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99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CC699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20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99cain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1458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Cain</dc:creator>
  <cp:keywords/>
  <dc:description/>
  <cp:lastModifiedBy>Martin Cain</cp:lastModifiedBy>
  <cp:revision>4</cp:revision>
  <dcterms:created xsi:type="dcterms:W3CDTF">2018-11-04T20:08:00Z</dcterms:created>
  <dcterms:modified xsi:type="dcterms:W3CDTF">2021-09-07T13:26:00Z</dcterms:modified>
</cp:coreProperties>
</file>